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9"/>
          <w:kern w:val="0"/>
          <w:sz w:val="44"/>
          <w:szCs w:val="44"/>
          <w:fitText w:val="8800" w:id="0"/>
        </w:rPr>
        <w:t>扎实开展专项整治，让“昏庸懒散拖”无处遁</w:t>
      </w:r>
      <w:r>
        <w:rPr>
          <w:rFonts w:hint="eastAsia" w:ascii="方正小标宋简体" w:eastAsia="方正小标宋简体"/>
          <w:spacing w:val="-147"/>
          <w:w w:val="99"/>
          <w:kern w:val="0"/>
          <w:sz w:val="44"/>
          <w:szCs w:val="44"/>
          <w:fitText w:val="8800" w:id="0"/>
        </w:rPr>
        <w:t>形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开展“干事创业精气神不够患得患失不担当不作为问题专项整治工作”以来，我县聚焦问题重点，积极安排部署，扎实推进工作落实。截至目前，明确24项具体问题,制定具体整治措施30项，完成问题整治24项，任务完成率100%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一是聚焦问题、突出重点。</w:t>
      </w:r>
      <w:r>
        <w:rPr>
          <w:rFonts w:hint="eastAsia" w:ascii="仿宋_GB2312" w:eastAsia="仿宋_GB2312"/>
          <w:sz w:val="32"/>
          <w:szCs w:val="32"/>
        </w:rPr>
        <w:t>我县围绕领导班子和领导干部、窗口单位和服务行业、党员干部等三个方面整治重点，通过开展座谈访谈、督导调研、设置信访举报信箱、举报电话等方式积极排查问题线索，建立专项整治台账，深入剖析问题产生原因，明确24项具体问题，谋划制定30项具体整治措施，确定了8个具体责任单位</w:t>
      </w:r>
      <w:r>
        <w:rPr>
          <w:rFonts w:hint="eastAsia" w:ascii="楷体_GB2312" w:eastAsia="楷体_GB2312"/>
          <w:b/>
          <w:sz w:val="28"/>
          <w:szCs w:val="28"/>
        </w:rPr>
        <w:t>（县委组织部、县纪委监委、县委办、县委宣传部、县司法局、县直机关工委、县行政审批局、县发展和改革局）</w:t>
      </w:r>
      <w:r>
        <w:rPr>
          <w:rFonts w:hint="eastAsia" w:ascii="仿宋_GB2312" w:eastAsia="仿宋_GB2312"/>
          <w:sz w:val="32"/>
          <w:szCs w:val="32"/>
        </w:rPr>
        <w:t>，详细列出“问题、措施、成效、责任”四项清单，对责任单位承担的具体整治任务、整治措施进行了分解，确保专项整治工作有力、有序开展。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二是动真碰硬、一抓到底。</w:t>
      </w:r>
      <w:r>
        <w:rPr>
          <w:rFonts w:hint="eastAsia" w:ascii="仿宋_GB2312" w:eastAsia="仿宋_GB2312"/>
          <w:sz w:val="32"/>
          <w:szCs w:val="32"/>
        </w:rPr>
        <w:t>县委组织部深入贯彻实施公务员日常考核办法和《党政领导干部选拔任用条例》，将政治素质考察列为考核重要内容；县直机关工委制定“三深化三提升”活动群众满意度测评实施方案，积极开展满意度测评；县委办公室印发了《滦平县深入开展“一线调研”工作方案》，督促全县党员干部积极参与“一线调研”，依托《滦平政研》，主动面向社会公开。县行政审批扎实推进“新官不理旧账专项整治”工作；县纪委监委用好问责利器，9月以来，梳理“</w:t>
      </w:r>
      <w:r>
        <w:rPr>
          <w:rFonts w:ascii="仿宋_GB2312" w:eastAsia="仿宋_GB2312"/>
          <w:sz w:val="32"/>
          <w:szCs w:val="32"/>
        </w:rPr>
        <w:t>不担当不作为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疑似问题线索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，查处不担当不作为问题4起，12人受到追责问责处理。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28" w:left="1588" w:header="851" w:footer="1559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三是严管厚爱、正向激励。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建章立制</w:t>
      </w:r>
      <w:r>
        <w:rPr>
          <w:rFonts w:ascii="仿宋_GB2312" w:eastAsia="仿宋_GB2312"/>
          <w:sz w:val="32"/>
          <w:szCs w:val="32"/>
        </w:rPr>
        <w:t>上下功夫，做到全面履职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有法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，严格尽责</w:t>
      </w:r>
      <w:r>
        <w:rPr>
          <w:rFonts w:hint="eastAsia" w:ascii="仿宋_GB2312" w:eastAsia="仿宋_GB2312"/>
          <w:sz w:val="32"/>
          <w:szCs w:val="32"/>
        </w:rPr>
        <w:t>“有据”，为干事者撑腰，为奋斗者鼓劲。我县印发了《关于贯彻落实省委&lt;关于激励干部担当作为实施容错纠错的办法（试行）&gt;的若干措施》的通知，</w:t>
      </w:r>
      <w:r>
        <w:rPr>
          <w:rFonts w:ascii="仿宋_GB2312" w:eastAsia="仿宋_GB2312"/>
          <w:sz w:val="32"/>
          <w:szCs w:val="32"/>
        </w:rPr>
        <w:t>建立健全正向激励、容错纠错、澄清保护、监督问责四项机制，旗帜鲜明保护担当者、支持干事者、宽容失误者、问责不为者、惩戒违纪者，大力营造风清气正的政治生态和干事创业的良好环境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28" w:left="1588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97879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1C0"/>
    <w:rsid w:val="000C0670"/>
    <w:rsid w:val="00111FA8"/>
    <w:rsid w:val="0015609A"/>
    <w:rsid w:val="0020619F"/>
    <w:rsid w:val="002D4D4C"/>
    <w:rsid w:val="003420D2"/>
    <w:rsid w:val="00356082"/>
    <w:rsid w:val="00357C1C"/>
    <w:rsid w:val="003B21C0"/>
    <w:rsid w:val="003C31F9"/>
    <w:rsid w:val="004C3178"/>
    <w:rsid w:val="004F7992"/>
    <w:rsid w:val="00585D98"/>
    <w:rsid w:val="006B2817"/>
    <w:rsid w:val="00701148"/>
    <w:rsid w:val="00776CC8"/>
    <w:rsid w:val="007C4D5C"/>
    <w:rsid w:val="007D69F7"/>
    <w:rsid w:val="00856424"/>
    <w:rsid w:val="008C31C5"/>
    <w:rsid w:val="008D3AFD"/>
    <w:rsid w:val="009E698C"/>
    <w:rsid w:val="00A80AAB"/>
    <w:rsid w:val="00A849D6"/>
    <w:rsid w:val="00AC44EA"/>
    <w:rsid w:val="00BC79DA"/>
    <w:rsid w:val="00BC79F7"/>
    <w:rsid w:val="00C03B37"/>
    <w:rsid w:val="00D43F39"/>
    <w:rsid w:val="00D825CA"/>
    <w:rsid w:val="00E06F29"/>
    <w:rsid w:val="00EF4FC3"/>
    <w:rsid w:val="00F544B7"/>
    <w:rsid w:val="00F83E89"/>
    <w:rsid w:val="00F93B5B"/>
    <w:rsid w:val="00FB46FC"/>
    <w:rsid w:val="00FF5A68"/>
    <w:rsid w:val="04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ZGLPXWZZB</Company>
  <Pages>3</Pages>
  <Words>198</Words>
  <Characters>1135</Characters>
  <Lines>9</Lines>
  <Paragraphs>2</Paragraphs>
  <TotalTime>194</TotalTime>
  <ScaleCrop>false</ScaleCrop>
  <LinksUpToDate>false</LinksUpToDate>
  <CharactersWithSpaces>1331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2019-12-04T03:35:00Z</dcterms:created>
  <dc:creator>Administrator</dc:creator>
  <cp:lastModifiedBy>Lenovo</cp:lastModifiedBy>
  <cp:lastPrinted>2019-12-05T00:43:00Z</cp:lastPrinted>
  <dcterms:modified xsi:type="dcterms:W3CDTF">2019-12-10T06:58:44Z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